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882" w:rsidRPr="00B52B81" w:rsidRDefault="00C77882" w:rsidP="00C77882">
      <w:pPr>
        <w:tabs>
          <w:tab w:val="left" w:pos="540"/>
        </w:tabs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11 КҮШЕЙТКІШТІҢ ЖИІЛІКТІК ЖӘНЕ ҚУАТТЫҚ ШАМАЛАРЫН ЕСЕПТЕУ</w:t>
      </w:r>
    </w:p>
    <w:p w:rsidR="00C77882" w:rsidRPr="00F5485D" w:rsidRDefault="00C77882" w:rsidP="00C77882">
      <w:pPr>
        <w:tabs>
          <w:tab w:val="left" w:pos="540"/>
        </w:tabs>
        <w:spacing w:after="0" w:line="240" w:lineRule="auto"/>
        <w:ind w:firstLine="680"/>
        <w:jc w:val="both"/>
        <w:rPr>
          <w:rFonts w:ascii="Times New Roman" w:hAnsi="Times New Roman"/>
          <w:b/>
          <w:sz w:val="28"/>
          <w:szCs w:val="28"/>
          <w:vertAlign w:val="subscript"/>
          <w:lang w:val="kk-KZ"/>
        </w:rPr>
      </w:pPr>
    </w:p>
    <w:p w:rsidR="00C77882" w:rsidRPr="00F5485D" w:rsidRDefault="00C77882" w:rsidP="00C77882">
      <w:pPr>
        <w:tabs>
          <w:tab w:val="left" w:pos="540"/>
        </w:tabs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Каскадаралық байланыстардың электрлік сиымдылықтары С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р1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жәнеС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 xml:space="preserve">р2  </w:t>
      </w:r>
      <w:r w:rsidRPr="00F5485D">
        <w:rPr>
          <w:rFonts w:ascii="Times New Roman" w:hAnsi="Times New Roman"/>
          <w:sz w:val="28"/>
          <w:szCs w:val="28"/>
          <w:lang w:val="kk-KZ"/>
        </w:rPr>
        <w:t>датчик пен бірінші каскадтың , одан әрі әрбір каскад арасындағы гальваникалық байланысты (тұрақты ток бойынша әсерді) үзі үшін қолданылады.</w:t>
      </w:r>
    </w:p>
    <w:p w:rsidR="00C77882" w:rsidRPr="00F5485D" w:rsidRDefault="00C77882" w:rsidP="00C77882">
      <w:pPr>
        <w:tabs>
          <w:tab w:val="left" w:pos="540"/>
        </w:tabs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Сэ сиымдылығы күшейткіш каскадтарды айнымалы ток бойынша кері байланысты үзу үшін қолданылады. Аталған сиымдылықтар мына формулалармен анықталады:</w:t>
      </w:r>
    </w:p>
    <w:p w:rsidR="00C77882" w:rsidRPr="00F5485D" w:rsidRDefault="00C77882" w:rsidP="00C77882">
      <w:pPr>
        <w:tabs>
          <w:tab w:val="left" w:pos="5010"/>
        </w:tabs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</w:rPr>
      </w:pP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position w:val="-30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6"/>
          <w:sz w:val="28"/>
          <w:szCs w:val="28"/>
        </w:rPr>
        <w:object w:dxaOrig="37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.9pt;height:47.55pt" o:ole="">
            <v:imagedata r:id="rId4" o:title=""/>
          </v:shape>
          <o:OLEObject Type="Embed" ProgID="Equation.3" ShapeID="_x0000_i1025" DrawAspect="Content" ObjectID="_1546240916" r:id="rId5"/>
        </w:object>
      </w: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6"/>
          <w:sz w:val="28"/>
          <w:szCs w:val="28"/>
        </w:rPr>
        <w:object w:dxaOrig="3500" w:dyaOrig="740">
          <v:shape id="_x0000_i1026" type="#_x0000_t75" style="width:250.65pt;height:48.25pt" o:ole="">
            <v:imagedata r:id="rId6" o:title=""/>
          </v:shape>
          <o:OLEObject Type="Embed" ProgID="Equation.3" ShapeID="_x0000_i1026" DrawAspect="Content" ObjectID="_1546240917" r:id="rId7"/>
        </w:object>
      </w: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7882" w:rsidRPr="00F5485D" w:rsidRDefault="00C77882" w:rsidP="00C77882">
      <w:pPr>
        <w:tabs>
          <w:tab w:val="left" w:pos="2340"/>
          <w:tab w:val="left" w:pos="2520"/>
          <w:tab w:val="left" w:pos="2880"/>
          <w:tab w:val="left" w:pos="501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</w:rPr>
        <w:object w:dxaOrig="2760" w:dyaOrig="720">
          <v:shape id="_x0000_i1027" type="#_x0000_t75" style="width:170.5pt;height:44.15pt" o:ole="">
            <v:imagedata r:id="rId8" o:title=""/>
          </v:shape>
          <o:OLEObject Type="Embed" ProgID="Equation.3" ShapeID="_x0000_i1027" DrawAspect="Content" ObjectID="_1546240918" r:id="rId9"/>
        </w:object>
      </w:r>
    </w:p>
    <w:p w:rsidR="00C77882" w:rsidRPr="00F5485D" w:rsidRDefault="00C77882" w:rsidP="00C77882">
      <w:pPr>
        <w:tabs>
          <w:tab w:val="left" w:pos="2340"/>
          <w:tab w:val="left" w:pos="2520"/>
          <w:tab w:val="left" w:pos="2880"/>
          <w:tab w:val="left" w:pos="501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7882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11.1 </w:t>
      </w:r>
      <w:r w:rsidRPr="00F5485D">
        <w:rPr>
          <w:rFonts w:ascii="Times New Roman" w:hAnsi="Times New Roman"/>
          <w:b/>
          <w:sz w:val="28"/>
          <w:szCs w:val="28"/>
          <w:lang w:val="kk-KZ"/>
        </w:rPr>
        <w:t>К</w:t>
      </w:r>
      <w:r>
        <w:rPr>
          <w:rFonts w:ascii="Times New Roman" w:hAnsi="Times New Roman"/>
          <w:b/>
          <w:sz w:val="28"/>
          <w:szCs w:val="28"/>
          <w:lang w:val="kk-KZ"/>
        </w:rPr>
        <w:t>үшейткіштің қуаттық шамаларын анықтау</w:t>
      </w:r>
    </w:p>
    <w:p w:rsidR="00C77882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         </w:t>
      </w:r>
      <w:r w:rsidRPr="00F5485D">
        <w:rPr>
          <w:rFonts w:ascii="Times New Roman" w:hAnsi="Times New Roman"/>
          <w:sz w:val="28"/>
          <w:szCs w:val="28"/>
          <w:lang w:val="kk-KZ"/>
        </w:rPr>
        <w:t>Егер күшейткіш бірнеше каскадтан тұрса және соңғы мен оның алдындағы каскадтың қызметі сигналды қуат бойынша күшейту болса онда олардың қуаттық көрсеткіштерін бағалау керек болады. Каскадтың шығыс қуатын мына формуламен есептейді:</w:t>
      </w: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</w:rPr>
        <w:object w:dxaOrig="1340" w:dyaOrig="740">
          <v:shape id="_x0000_i1028" type="#_x0000_t75" style="width:89.65pt;height:45.5pt" o:ole="">
            <v:imagedata r:id="rId10" o:title=""/>
          </v:shape>
          <o:OLEObject Type="Embed" ProgID="Equation.3" ShapeID="_x0000_i1028" DrawAspect="Content" ObjectID="_1546240919" r:id="rId11"/>
        </w:object>
      </w: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Қуат көзінің тұтынатын толық қуаты:</w:t>
      </w: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C77882" w:rsidRPr="00F5485D" w:rsidRDefault="00C77882" w:rsidP="00C77882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  <w:r w:rsidRPr="00F5485D">
        <w:rPr>
          <w:i/>
          <w:position w:val="-12"/>
          <w:sz w:val="28"/>
          <w:szCs w:val="28"/>
        </w:rPr>
        <w:object w:dxaOrig="3879" w:dyaOrig="380">
          <v:shape id="_x0000_i1029" type="#_x0000_t75" style="width:290.05pt;height:28.55pt" o:ole="">
            <v:imagedata r:id="rId12" o:title=""/>
          </v:shape>
          <o:OLEObject Type="Embed" ProgID="Equation.3" ShapeID="_x0000_i1029" DrawAspect="Content" ObjectID="_1546240920" r:id="rId13"/>
        </w:object>
      </w:r>
      <w:r w:rsidRPr="00F5485D">
        <w:rPr>
          <w:sz w:val="28"/>
          <w:szCs w:val="28"/>
          <w:lang w:val="kk-KZ"/>
        </w:rPr>
        <w:t>.</w:t>
      </w:r>
    </w:p>
    <w:p w:rsidR="00C77882" w:rsidRPr="00F5485D" w:rsidRDefault="00C77882" w:rsidP="00C77882">
      <w:pPr>
        <w:pStyle w:val="a3"/>
        <w:tabs>
          <w:tab w:val="left" w:pos="0"/>
        </w:tabs>
        <w:spacing w:before="0" w:beforeAutospacing="0" w:after="0" w:afterAutospacing="0"/>
        <w:jc w:val="center"/>
        <w:rPr>
          <w:sz w:val="28"/>
          <w:szCs w:val="28"/>
          <w:lang w:val="kk-KZ"/>
        </w:rPr>
      </w:pPr>
    </w:p>
    <w:p w:rsidR="00C77882" w:rsidRPr="00F5485D" w:rsidRDefault="00C77882" w:rsidP="00C77882">
      <w:pPr>
        <w:pStyle w:val="a3"/>
        <w:tabs>
          <w:tab w:val="left" w:pos="0"/>
        </w:tabs>
        <w:spacing w:before="0" w:beforeAutospacing="0" w:after="0" w:afterAutospacing="0"/>
        <w:jc w:val="both"/>
        <w:rPr>
          <w:iCs/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ab/>
        <w:t>Каскадтың ПӘК-і:</w:t>
      </w:r>
    </w:p>
    <w:p w:rsidR="00C77882" w:rsidRPr="00F5485D" w:rsidRDefault="00C77882" w:rsidP="00C77882">
      <w:pPr>
        <w:tabs>
          <w:tab w:val="left" w:pos="5010"/>
        </w:tabs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C77882" w:rsidRPr="00F5485D" w:rsidRDefault="00C77882" w:rsidP="00C7788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</w:rPr>
        <w:object w:dxaOrig="1440" w:dyaOrig="680">
          <v:shape id="_x0000_i1030" type="#_x0000_t75" style="width:99.85pt;height:44.85pt" o:ole="">
            <v:imagedata r:id="rId14" o:title=""/>
          </v:shape>
          <o:OLEObject Type="Embed" ProgID="Equation.3" ShapeID="_x0000_i1030" DrawAspect="Content" ObjectID="_1546240921" r:id="rId15"/>
        </w:object>
      </w:r>
      <w:r w:rsidRPr="00F5485D">
        <w:rPr>
          <w:rFonts w:ascii="Times New Roman" w:hAnsi="Times New Roman"/>
          <w:sz w:val="28"/>
          <w:szCs w:val="28"/>
          <w:lang w:val="kk-KZ"/>
        </w:rPr>
        <w:t>.</w:t>
      </w:r>
    </w:p>
    <w:p w:rsidR="00291B7D" w:rsidRDefault="00291B7D"/>
    <w:sectPr w:rsidR="00291B7D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82"/>
    <w:rsid w:val="00291B7D"/>
    <w:rsid w:val="00396B0D"/>
    <w:rsid w:val="009107A0"/>
    <w:rsid w:val="00C77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88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7788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C7788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1</cp:revision>
  <dcterms:created xsi:type="dcterms:W3CDTF">2017-01-18T04:35:00Z</dcterms:created>
  <dcterms:modified xsi:type="dcterms:W3CDTF">2017-01-18T04:35:00Z</dcterms:modified>
</cp:coreProperties>
</file>